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b/>
        </w:rPr>
        <w:t>MA</w:t>
      </w:r>
    </w:p>
    <w:p>
      <w:pPr>
        <w:rPr>
          <w:rFonts w:hint="default"/>
          <w:b/>
          <w:lang w:val="en-US"/>
        </w:rPr>
      </w:pPr>
      <w:r>
        <w:rPr>
          <w:b/>
        </w:rPr>
        <w:t>Prof. Igor Petrović</w:t>
      </w:r>
      <w:r>
        <w:rPr>
          <w:rFonts w:hint="default"/>
          <w:b/>
          <w:lang w:val="en-US"/>
        </w:rPr>
        <w:t>, PhD</w:t>
      </w:r>
      <w:bookmarkStart w:id="0" w:name="_GoBack"/>
      <w:bookmarkEnd w:id="0"/>
    </w:p>
    <w:p>
      <w:pPr>
        <w:rPr>
          <w:b/>
        </w:rPr>
      </w:pPr>
      <w:r>
        <w:rPr>
          <w:b/>
        </w:rPr>
        <w:t>ENGLISH</w:t>
      </w:r>
    </w:p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EXAM QUESTIONS</w:t>
      </w:r>
    </w:p>
    <w:p/>
    <w:p>
      <w:pPr>
        <w:rPr>
          <w:b/>
        </w:rPr>
      </w:pPr>
      <w:r>
        <w:rPr>
          <w:b/>
        </w:rPr>
        <w:t>2 DESCRIBING THE ENGLISH LANGUAGE</w:t>
      </w:r>
    </w:p>
    <w:p>
      <w:r>
        <w:t>1. Which variables govern our choice of language?</w:t>
      </w:r>
    </w:p>
    <w:p>
      <w:r>
        <w:t>2. What are paralinguistic features of language?</w:t>
      </w:r>
    </w:p>
    <w:p/>
    <w:p>
      <w:pPr>
        <w:rPr>
          <w:b/>
        </w:rPr>
      </w:pPr>
      <w:r>
        <w:rPr>
          <w:b/>
        </w:rPr>
        <w:t>3 BACKGROUND ISSUES IN LANGUAGE LEARNING</w:t>
      </w:r>
    </w:p>
    <w:p>
      <w:r>
        <w:t>3. Acquisition and learning.</w:t>
      </w:r>
    </w:p>
    <w:p>
      <w:r>
        <w:t>4. The importance of repetition in language learning.</w:t>
      </w:r>
    </w:p>
    <w:p>
      <w:r>
        <w:t>5. Arousal, affect and humanistic teaching.</w:t>
      </w:r>
    </w:p>
    <w:p>
      <w:r>
        <w:t>6. Explain the notion of readiness for learning.</w:t>
      </w:r>
    </w:p>
    <w:p>
      <w:r>
        <w:t>7. Explain the importance of language play.</w:t>
      </w:r>
    </w:p>
    <w:p/>
    <w:p>
      <w:pPr>
        <w:rPr>
          <w:b/>
        </w:rPr>
      </w:pPr>
      <w:r>
        <w:rPr>
          <w:b/>
        </w:rPr>
        <w:t>4 POPULAR METHODOLOGY</w:t>
      </w:r>
    </w:p>
    <w:p>
      <w:r>
        <w:t>8. Grammar translation, Direct method and Audiolingualism.</w:t>
      </w:r>
    </w:p>
    <w:p>
      <w:r>
        <w:t>9. Presentation, practice and production.</w:t>
      </w:r>
    </w:p>
    <w:p>
      <w:r>
        <w:t>10. Alternatives to the Presentation, practice and production (PPP) procedure.</w:t>
      </w:r>
    </w:p>
    <w:p>
      <w:r>
        <w:t>11. Four methods.</w:t>
      </w:r>
    </w:p>
    <w:p>
      <w:r>
        <w:t>12. Communicative language teaching (CLT).</w:t>
      </w:r>
    </w:p>
    <w:p>
      <w:r>
        <w:t>13. Task-based learning (TBL).</w:t>
      </w:r>
    </w:p>
    <w:p>
      <w:r>
        <w:t>14. The Lexical approach.</w:t>
      </w:r>
    </w:p>
    <w:p/>
    <w:p>
      <w:pPr>
        <w:rPr>
          <w:b/>
        </w:rPr>
      </w:pPr>
      <w:r>
        <w:rPr>
          <w:b/>
        </w:rPr>
        <w:t>5 DESCRIBING LEARNERS</w:t>
      </w:r>
    </w:p>
    <w:p>
      <w:r>
        <w:t>15. Age of students as a factor in deciding how and what to teach.</w:t>
      </w:r>
    </w:p>
    <w:p>
      <w:r>
        <w:t>16. Teaching young children.</w:t>
      </w:r>
    </w:p>
    <w:p>
      <w:r>
        <w:t>17. Aptitude and intelligence of learners.</w:t>
      </w:r>
    </w:p>
    <w:p>
      <w:r>
        <w:t>18. Good learner characteristics.</w:t>
      </w:r>
    </w:p>
    <w:p>
      <w:r>
        <w:t>19. Learner styles and strategies.</w:t>
      </w:r>
    </w:p>
    <w:p>
      <w:r>
        <w:t>20. Factors which influence the choice of teaching methodology.</w:t>
      </w:r>
    </w:p>
    <w:p>
      <w:r>
        <w:t>21. Explain learning motivation.</w:t>
      </w:r>
    </w:p>
    <w:p/>
    <w:p>
      <w:pPr>
        <w:rPr>
          <w:b/>
        </w:rPr>
      </w:pPr>
      <w:r>
        <w:rPr>
          <w:b/>
        </w:rPr>
        <w:t>7 DESCRIBING LEARNING CONTEXTS</w:t>
      </w:r>
    </w:p>
    <w:p>
      <w:r>
        <w:t>22. Class size as a factor.</w:t>
      </w:r>
    </w:p>
    <w:p>
      <w:r>
        <w:t>23. Teaching one-to-one.</w:t>
      </w:r>
    </w:p>
    <w:p>
      <w:r>
        <w:t>24. Teaching large classes.</w:t>
      </w:r>
    </w:p>
    <w:p>
      <w:r>
        <w:t>25. Teaching mixed-ability classes.</w:t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FKai-SB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imSun">
    <w:altName w:val="Microsoft YaHei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11EDC"/>
    <w:rsid w:val="00061D07"/>
    <w:rsid w:val="000D2B12"/>
    <w:rsid w:val="00230227"/>
    <w:rsid w:val="002C2CC5"/>
    <w:rsid w:val="00426277"/>
    <w:rsid w:val="00527233"/>
    <w:rsid w:val="005E47A4"/>
    <w:rsid w:val="00611EDC"/>
    <w:rsid w:val="00631262"/>
    <w:rsid w:val="006E75EF"/>
    <w:rsid w:val="007D2755"/>
    <w:rsid w:val="00822B0F"/>
    <w:rsid w:val="00827DCC"/>
    <w:rsid w:val="0084062E"/>
    <w:rsid w:val="00933D85"/>
    <w:rsid w:val="009E46F8"/>
    <w:rsid w:val="00A50997"/>
    <w:rsid w:val="00A73583"/>
    <w:rsid w:val="00AC5B26"/>
    <w:rsid w:val="00D26466"/>
    <w:rsid w:val="00DE3C2F"/>
    <w:rsid w:val="00E73007"/>
    <w:rsid w:val="00EA6A26"/>
    <w:rsid w:val="00EC3371"/>
    <w:rsid w:val="00EF38FD"/>
    <w:rsid w:val="5FEFD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VSV Aleksinac</Company>
  <Pages>1</Pages>
  <Words>186</Words>
  <Characters>1064</Characters>
  <Lines>8</Lines>
  <Paragraphs>2</Paragraphs>
  <TotalTime>38</TotalTime>
  <ScaleCrop>false</ScaleCrop>
  <LinksUpToDate>false</LinksUpToDate>
  <CharactersWithSpaces>1248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2019-10-29T08:14:00Z</dcterms:created>
  <dc:creator>vsv</dc:creator>
  <cp:lastModifiedBy>igor</cp:lastModifiedBy>
  <dcterms:modified xsi:type="dcterms:W3CDTF">2022-11-04T19:57:43Z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