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7C" w:rsidRDefault="00805A7C" w:rsidP="00805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Академијаваспитачко-медицинскихструковнихстудијаКрушевац</w:t>
      </w:r>
    </w:p>
    <w:p w:rsidR="00805A7C" w:rsidRPr="00215E8B" w:rsidRDefault="00805A7C" w:rsidP="00805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Одсек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Алексинац</w:t>
      </w:r>
    </w:p>
    <w:p w:rsidR="00805A7C" w:rsidRPr="007E1AA5" w:rsidRDefault="00805A7C" w:rsidP="00805A7C">
      <w:pPr>
        <w:spacing w:line="240" w:lineRule="auto"/>
        <w:jc w:val="center"/>
        <w:rPr>
          <w:rFonts w:cstheme="minorHAnsi"/>
          <w:b/>
          <w:sz w:val="28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Називстудијскогпрограма: </w:t>
      </w:r>
      <w:r>
        <w:rPr>
          <w:rStyle w:val="Strong"/>
          <w:rFonts w:cstheme="minorHAnsi"/>
          <w:szCs w:val="21"/>
          <w:shd w:val="clear" w:color="auto" w:fill="FFFFFF"/>
        </w:rPr>
        <w:t>M</w:t>
      </w:r>
      <w:r>
        <w:rPr>
          <w:rStyle w:val="Strong"/>
          <w:rFonts w:cstheme="minorHAnsi"/>
          <w:szCs w:val="21"/>
          <w:shd w:val="clear" w:color="auto" w:fill="FFFFFF"/>
          <w:lang/>
        </w:rPr>
        <w:t>астерстуковни васпитач</w:t>
      </w:r>
    </w:p>
    <w:p w:rsidR="00805A7C" w:rsidRPr="00C2385F" w:rsidRDefault="00805A7C" w:rsidP="00805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Годинастудија: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Семестар: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I</w:t>
      </w:r>
    </w:p>
    <w:p w:rsidR="00805A7C" w:rsidRPr="001D2C4B" w:rsidRDefault="00805A7C" w:rsidP="00805A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A7C" w:rsidRPr="001D2C4B" w:rsidRDefault="00805A7C" w:rsidP="00805A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C4B">
        <w:rPr>
          <w:rFonts w:ascii="Times New Roman" w:eastAsia="Times New Roman" w:hAnsi="Times New Roman" w:cs="Times New Roman"/>
          <w:b/>
          <w:bCs/>
          <w:sz w:val="24"/>
          <w:szCs w:val="24"/>
        </w:rPr>
        <w:t>Syllabus</w:t>
      </w:r>
    </w:p>
    <w:p w:rsidR="00805A7C" w:rsidRPr="00E74B2F" w:rsidRDefault="00805A7C" w:rsidP="00805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A7C" w:rsidRPr="00215E8B" w:rsidRDefault="00805A7C" w:rsidP="00805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Предмет: 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Припрема де</w:t>
      </w:r>
      <w:r w:rsidR="00944BE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е за описмењавање</w:t>
      </w:r>
      <w:bookmarkStart w:id="0" w:name="_GoBack"/>
      <w:bookmarkEnd w:id="0"/>
    </w:p>
    <w:p w:rsidR="00805A7C" w:rsidRPr="00E74B2F" w:rsidRDefault="00805A7C" w:rsidP="00805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A7C" w:rsidRPr="00215E8B" w:rsidRDefault="00805A7C" w:rsidP="00805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Наставник: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Др Предраг М. Јашовић, професор струковних студија</w:t>
      </w:r>
    </w:p>
    <w:p w:rsidR="00805A7C" w:rsidRPr="00E74B2F" w:rsidRDefault="00805A7C" w:rsidP="00805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05A7C" w:rsidRPr="00215E8B" w:rsidRDefault="00805A7C" w:rsidP="00805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Контакт  телефон: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063/1678311</w:t>
      </w:r>
    </w:p>
    <w:p w:rsidR="00805A7C" w:rsidRPr="00E74B2F" w:rsidRDefault="00805A7C" w:rsidP="00805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A7C" w:rsidRPr="00215E8B" w:rsidRDefault="00805A7C" w:rsidP="00805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>e/mail: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pjasovic@gmail.com</w:t>
      </w:r>
    </w:p>
    <w:p w:rsidR="00805A7C" w:rsidRPr="00FE529F" w:rsidRDefault="00805A7C" w:rsidP="00805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A7C" w:rsidRPr="00B7509D" w:rsidRDefault="00805A7C" w:rsidP="00805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E74B2F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Консултације: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у заказаном термину</w:t>
      </w:r>
    </w:p>
    <w:p w:rsidR="00805A7C" w:rsidRPr="00E74B2F" w:rsidRDefault="00805A7C" w:rsidP="00805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805A7C" w:rsidRPr="00E74B2F" w:rsidTr="00A64851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E74B2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Статуспредмета: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B96E8C" w:rsidRDefault="00805A7C" w:rsidP="00805A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Изборни, </w:t>
            </w:r>
            <w:r w:rsidRPr="00805A7C">
              <w:rPr>
                <w:rStyle w:val="Strong"/>
                <w:rFonts w:cstheme="minorHAnsi"/>
                <w:szCs w:val="21"/>
                <w:shd w:val="clear" w:color="auto" w:fill="FFFFFF"/>
              </w:rPr>
              <w:t>МССИ03</w:t>
            </w:r>
          </w:p>
        </w:tc>
      </w:tr>
      <w:tr w:rsidR="00805A7C" w:rsidRPr="00E74B2F" w:rsidTr="00A64851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E74B2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ЕСПБ: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74012B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</w:tbl>
    <w:p w:rsidR="00805A7C" w:rsidRPr="00E74B2F" w:rsidRDefault="00805A7C" w:rsidP="00805A7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805A7C" w:rsidRPr="00E74B2F" w:rsidTr="00A64851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E74B2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Наставнипланпредмета: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74012B" w:rsidRDefault="00805A7C" w:rsidP="00944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Недељнифондчасова:</w:t>
            </w:r>
            <w:r w:rsidR="00944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</w:tr>
      <w:tr w:rsidR="00805A7C" w:rsidRPr="00E74B2F" w:rsidTr="00A64851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765EA3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Предавања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B7509D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5A7C" w:rsidRPr="00E74B2F" w:rsidTr="00A64851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765EA3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Вежбе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7E1AA5" w:rsidRDefault="00944BEA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2</w:t>
            </w:r>
          </w:p>
        </w:tc>
      </w:tr>
      <w:tr w:rsidR="00805A7C" w:rsidRPr="00E74B2F" w:rsidTr="00A64851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E74B2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Планиранбројраднихнедеља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E74B2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05A7C" w:rsidRPr="00E74B2F" w:rsidTr="00A64851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E74B2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Планиранибројнаставнихнедеља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E74B2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805A7C" w:rsidRPr="00E74B2F" w:rsidRDefault="00805A7C" w:rsidP="00805A7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805A7C" w:rsidRPr="00E74B2F" w:rsidTr="00A64851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Циљпредмета: </w:t>
            </w:r>
          </w:p>
          <w:p w:rsidR="00805A7C" w:rsidRPr="00B7509D" w:rsidRDefault="00944BEA" w:rsidP="00A64851">
            <w:pPr>
              <w:jc w:val="both"/>
              <w:rPr>
                <w:bCs/>
                <w:lang w:val="sr-Cyrl-CS"/>
              </w:rPr>
            </w:pPr>
            <w:r w:rsidRPr="00944BEA">
              <w:rPr>
                <w:rFonts w:ascii="Times New Roman" w:hAnsi="Times New Roman"/>
                <w:szCs w:val="20"/>
                <w:lang/>
              </w:rPr>
              <w:t>Оспособљавање за примену дидактичко-методичких и стручних достигнућа у области развоја говора деце предшколског узраста и поступака у припреми за њихово описмењавање. Развијања способности за самостално истраживање, стицање неопходних знања и умења, као и стицање вештина у датој области и усавршавање способности њихове примене у практичном раду.</w:t>
            </w:r>
          </w:p>
        </w:tc>
      </w:tr>
      <w:tr w:rsidR="00805A7C" w:rsidRPr="00E74B2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E74B2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A7C" w:rsidRPr="00E74B2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Исходипредмета:</w:t>
            </w:r>
          </w:p>
          <w:p w:rsidR="00805A7C" w:rsidRPr="00B7509D" w:rsidRDefault="00944BEA" w:rsidP="00A64851">
            <w:pPr>
              <w:jc w:val="both"/>
              <w:rPr>
                <w:bCs/>
                <w:lang w:val="sr-Cyrl-CS"/>
              </w:rPr>
            </w:pPr>
            <w:r w:rsidRPr="00944BEA">
              <w:rPr>
                <w:rFonts w:ascii="Times New Roman" w:hAnsi="Times New Roman"/>
                <w:szCs w:val="20"/>
                <w:lang/>
              </w:rPr>
              <w:t>Примена компоненти теоријских сазнања у струци, у непосредном раду са децом на предшколском припремном програму. Оспособљеност за примену нових сазнања у почетном описмењавању, као и примена савремених метода, поступака и принципа рада. Правилно коришћење методичко-дидактичких приступа у поступцима почетног описмањавања. Стварање повољних услова за организовани и систематични рад са децом у припреми за описмењавање. Поштовање принципа узраста, различитости, могућности и потреба деце.</w:t>
            </w:r>
          </w:p>
        </w:tc>
      </w:tr>
      <w:tr w:rsidR="00805A7C" w:rsidRPr="00E74B2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E74B2F" w:rsidRDefault="00805A7C" w:rsidP="00A648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05A7C" w:rsidRPr="00E74B2F" w:rsidRDefault="00805A7C" w:rsidP="00805A7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805A7C" w:rsidRPr="00E74B2F" w:rsidTr="00A64851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Садржајпредмета:</w:t>
            </w:r>
          </w:p>
          <w:p w:rsidR="00805A7C" w:rsidRPr="00944BEA" w:rsidRDefault="00944BEA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</w:pPr>
            <w:r w:rsidRPr="00944BEA"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  <w:t>Теоријска настава</w:t>
            </w:r>
          </w:p>
          <w:p w:rsidR="00944BEA" w:rsidRPr="00944BEA" w:rsidRDefault="00944BEA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0"/>
                <w:lang/>
              </w:rPr>
            </w:pPr>
            <w:r w:rsidRPr="00944BEA">
              <w:rPr>
                <w:sz w:val="24"/>
              </w:rPr>
              <w:t> </w:t>
            </w:r>
            <w:r w:rsidRPr="00944BEA">
              <w:rPr>
                <w:rFonts w:ascii="Times New Roman" w:hAnsi="Times New Roman"/>
                <w:szCs w:val="20"/>
                <w:lang/>
              </w:rPr>
              <w:t>Проучавање различитих метода за почетно описмењавање: Глобална, Гласовно-аналитичк</w:t>
            </w:r>
            <w:r w:rsidRPr="00944BEA">
              <w:rPr>
                <w:rFonts w:ascii="Times New Roman" w:hAnsi="Times New Roman"/>
                <w:szCs w:val="20"/>
              </w:rPr>
              <w:t xml:space="preserve">a </w:t>
            </w:r>
            <w:r w:rsidRPr="00944BEA">
              <w:rPr>
                <w:rFonts w:ascii="Times New Roman" w:hAnsi="Times New Roman"/>
                <w:szCs w:val="20"/>
                <w:lang/>
              </w:rPr>
              <w:t>и синтетичк</w:t>
            </w:r>
            <w:r w:rsidRPr="00944BEA">
              <w:rPr>
                <w:rFonts w:ascii="Times New Roman" w:hAnsi="Times New Roman"/>
                <w:szCs w:val="20"/>
              </w:rPr>
              <w:t xml:space="preserve">a. </w:t>
            </w:r>
            <w:r w:rsidRPr="00944BEA">
              <w:rPr>
                <w:rFonts w:ascii="Times New Roman" w:hAnsi="Times New Roman"/>
                <w:szCs w:val="20"/>
                <w:lang/>
              </w:rPr>
              <w:t>Учење откривањем</w:t>
            </w:r>
            <w:r w:rsidRPr="00944BEA">
              <w:rPr>
                <w:rFonts w:ascii="Times New Roman" w:hAnsi="Times New Roman"/>
                <w:szCs w:val="20"/>
              </w:rPr>
              <w:t>.</w:t>
            </w:r>
            <w:r w:rsidRPr="00944BEA">
              <w:rPr>
                <w:rFonts w:ascii="Times New Roman" w:hAnsi="Times New Roman"/>
                <w:szCs w:val="20"/>
                <w:lang/>
              </w:rPr>
              <w:t xml:space="preserve"> Интегративни поступци. Структура гласова. Фонетско, графичко и фреквентно начело.Елементи поступка шчитавања (зглашавања) гласова.Ортоепика и </w:t>
            </w:r>
            <w:r w:rsidRPr="00944BEA">
              <w:rPr>
                <w:rFonts w:ascii="Times New Roman" w:hAnsi="Times New Roman"/>
                <w:szCs w:val="20"/>
                <w:lang/>
              </w:rPr>
              <w:lastRenderedPageBreak/>
              <w:t>ортографија. Фонеме и графеме.  Тактилне сензомоторне активности. Крупна моторика руку. Ситна сензомоторика шаке и прстију. Игровни и радни листови. Свеске, без линија, са линијама и у квадратима. Писање као сложена сензомоторна радња. Кординација шаке и очију. Акомодација ока.</w:t>
            </w:r>
          </w:p>
          <w:p w:rsidR="00944BEA" w:rsidRDefault="00944BEA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</w:pPr>
            <w:r w:rsidRPr="00944BEA"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  <w:t>Практична настава</w:t>
            </w:r>
          </w:p>
          <w:p w:rsidR="00944BEA" w:rsidRPr="00944BEA" w:rsidRDefault="00944BEA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/>
              </w:rPr>
            </w:pPr>
            <w:r w:rsidRPr="00D95EE6">
              <w:rPr>
                <w:rFonts w:ascii="Times New Roman" w:hAnsi="Times New Roman"/>
                <w:sz w:val="20"/>
                <w:szCs w:val="20"/>
                <w:lang/>
              </w:rPr>
              <w:t>Вежбе поступака обликовања слова, плошних и тродимензијалних</w:t>
            </w:r>
            <w:r>
              <w:rPr>
                <w:rFonts w:ascii="Times New Roman" w:hAnsi="Times New Roman"/>
                <w:lang/>
              </w:rPr>
              <w:t xml:space="preserve">. </w:t>
            </w:r>
            <w:r w:rsidRPr="00D95EE6">
              <w:rPr>
                <w:rFonts w:ascii="Times New Roman" w:hAnsi="Times New Roman"/>
                <w:sz w:val="20"/>
                <w:szCs w:val="20"/>
                <w:lang/>
              </w:rPr>
              <w:t>Коришћење различитих материјала, пре свега еколошких.Прозодијске вежбе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, акценат и квантитет. Вежбање паузе у читању, логичне, психолошке. Вежбе шчитавања гласова и кластера. Увежбавање поступака тактилне сензомоторуке. Студијско-истраживачки рад у вртићу: Уочавање гласовних дисторзија и њихов неповољан утицај на почетно описмењавање. Испитивање сензомоторике шаке и прстију са усклађеношћу акомодације очију. Истраживање могућности напредовања </w:t>
            </w:r>
            <w:r>
              <w:rPr>
                <w:rFonts w:ascii="Times New Roman" w:hAnsi="Times New Roman"/>
                <w:sz w:val="20"/>
                <w:szCs w:val="20"/>
              </w:rPr>
              <w:t>деце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која заостају. Испитивање поступака рада са децом која брзо напредују. Испитивање могућности примене принципа акцелерације.</w:t>
            </w:r>
          </w:p>
        </w:tc>
      </w:tr>
      <w:tr w:rsidR="00805A7C" w:rsidRPr="00E74B2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E74B2F" w:rsidRDefault="00805A7C" w:rsidP="00A6485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805A7C" w:rsidRPr="00E74B2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Default="00805A7C" w:rsidP="00A64851">
            <w:pPr>
              <w:jc w:val="both"/>
              <w:rPr>
                <w:bCs/>
                <w:lang w:val="sr-Cyrl-CS"/>
              </w:rPr>
            </w:pPr>
            <w:r w:rsidRPr="00E7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Обавезналитература:</w:t>
            </w:r>
          </w:p>
          <w:p w:rsidR="00805A7C" w:rsidRPr="00E0016B" w:rsidRDefault="00944BEA" w:rsidP="00944BEA">
            <w:pPr>
              <w:spacing w:after="0" w:line="240" w:lineRule="auto"/>
              <w:jc w:val="both"/>
              <w:rPr>
                <w:bCs/>
                <w:lang w:val="sr-Cyrl-CS"/>
              </w:rPr>
            </w:pPr>
            <w:r w:rsidRPr="00944BEA">
              <w:rPr>
                <w:bCs/>
                <w:lang w:val="sr-Cyrl-CS"/>
              </w:rPr>
              <w:t xml:space="preserve">Каменов, E. </w:t>
            </w:r>
            <w:r w:rsidRPr="00944BEA">
              <w:rPr>
                <w:bCs/>
                <w:i/>
                <w:lang w:val="sr-Cyrl-CS"/>
              </w:rPr>
              <w:t>Припремам дете за школу</w:t>
            </w:r>
            <w:r>
              <w:rPr>
                <w:bCs/>
                <w:lang w:val="sr-Cyrl-CS"/>
              </w:rPr>
              <w:t>, Нови Сад: Драгон, 2002.</w:t>
            </w:r>
          </w:p>
        </w:tc>
      </w:tr>
      <w:tr w:rsidR="00805A7C" w:rsidRPr="00C2385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05A7C" w:rsidRPr="00C2385F" w:rsidRDefault="00805A7C" w:rsidP="00805A7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805A7C" w:rsidRPr="00C2385F" w:rsidTr="00A64851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Препорученалитература:</w:t>
            </w:r>
          </w:p>
          <w:p w:rsidR="00944BEA" w:rsidRDefault="00944BEA" w:rsidP="00944BEA">
            <w:pPr>
              <w:spacing w:after="0" w:line="240" w:lineRule="auto"/>
              <w:jc w:val="both"/>
              <w:rPr>
                <w:bCs/>
                <w:lang w:val="sr-Cyrl-CS"/>
              </w:rPr>
            </w:pPr>
          </w:p>
          <w:p w:rsidR="00944BEA" w:rsidRDefault="00944BEA" w:rsidP="00944BEA">
            <w:pPr>
              <w:spacing w:after="0" w:line="240" w:lineRule="auto"/>
              <w:jc w:val="both"/>
              <w:rPr>
                <w:bCs/>
                <w:lang w:val="sr-Cyrl-CS"/>
              </w:rPr>
            </w:pPr>
            <w:r w:rsidRPr="00944BEA">
              <w:rPr>
                <w:bCs/>
                <w:lang w:val="sr-Cyrl-CS"/>
              </w:rPr>
              <w:t>Каменов, Е.</w:t>
            </w:r>
            <w:r w:rsidRPr="00944BEA">
              <w:rPr>
                <w:bCs/>
                <w:i/>
                <w:lang w:val="sr-Cyrl-CS"/>
              </w:rPr>
              <w:t xml:space="preserve"> Васпитно-образовни рад у припремној групи дечијег вртића</w:t>
            </w:r>
            <w:r w:rsidRPr="00944BEA">
              <w:rPr>
                <w:bCs/>
                <w:lang w:val="sr-Cyrl-CS"/>
              </w:rPr>
              <w:t>, Нови Сад: Драгон, 2006</w:t>
            </w:r>
          </w:p>
          <w:p w:rsidR="00944BEA" w:rsidRPr="00944BEA" w:rsidRDefault="00944BEA" w:rsidP="00944BEA">
            <w:pPr>
              <w:spacing w:after="0" w:line="240" w:lineRule="auto"/>
              <w:jc w:val="both"/>
              <w:rPr>
                <w:bCs/>
                <w:lang w:val="sr-Cyrl-CS"/>
              </w:rPr>
            </w:pPr>
            <w:r w:rsidRPr="00944BEA">
              <w:rPr>
                <w:bCs/>
                <w:lang w:val="sr-Cyrl-CS"/>
              </w:rPr>
              <w:t xml:space="preserve">Копас-Вукашиновић, Е. </w:t>
            </w:r>
            <w:r w:rsidRPr="00944BEA">
              <w:rPr>
                <w:bCs/>
                <w:i/>
                <w:lang w:val="sr-Cyrl-CS"/>
              </w:rPr>
              <w:t>Улога игре у развоју деце предшколског и млађег школског узраста</w:t>
            </w:r>
            <w:r w:rsidRPr="00944BEA">
              <w:rPr>
                <w:bCs/>
                <w:lang w:val="sr-Cyrl-CS"/>
              </w:rPr>
              <w:t xml:space="preserve">, Београд: </w:t>
            </w:r>
            <w:r w:rsidRPr="00944BEA">
              <w:rPr>
                <w:bCs/>
                <w:i/>
                <w:lang w:val="sr-Cyrl-CS"/>
              </w:rPr>
              <w:t>Зборник Института за педагошка истраживања</w:t>
            </w:r>
            <w:r w:rsidRPr="00944BEA">
              <w:rPr>
                <w:bCs/>
                <w:lang w:val="sr-Cyrl-CS"/>
              </w:rPr>
              <w:t>, бр.1, 2006, стр. 174-189.</w:t>
            </w:r>
            <w:r w:rsidRPr="00944BEA">
              <w:rPr>
                <w:bCs/>
                <w:lang w:val="sr-Cyrl-CS"/>
              </w:rPr>
              <w:tab/>
            </w:r>
          </w:p>
          <w:p w:rsidR="00944BEA" w:rsidRPr="00944BEA" w:rsidRDefault="00944BEA" w:rsidP="00944BEA">
            <w:pPr>
              <w:spacing w:after="0" w:line="240" w:lineRule="auto"/>
              <w:jc w:val="both"/>
              <w:rPr>
                <w:bCs/>
                <w:lang w:val="sr-Cyrl-CS"/>
              </w:rPr>
            </w:pPr>
            <w:r w:rsidRPr="00944BEA">
              <w:rPr>
                <w:bCs/>
                <w:lang w:val="sr-Cyrl-CS"/>
              </w:rPr>
              <w:t xml:space="preserve">Плавшић Гашић, С. </w:t>
            </w:r>
            <w:r w:rsidRPr="00944BEA">
              <w:rPr>
                <w:bCs/>
                <w:i/>
                <w:lang w:val="sr-Cyrl-CS"/>
              </w:rPr>
              <w:t>На путу ка друштву знања</w:t>
            </w:r>
            <w:r w:rsidRPr="00944BEA">
              <w:rPr>
                <w:bCs/>
                <w:lang w:val="sr-Cyrl-CS"/>
              </w:rPr>
              <w:t>,  Београд: Институт за педагошка истраживања,  2007.</w:t>
            </w:r>
          </w:p>
          <w:p w:rsidR="00805A7C" w:rsidRPr="00B7509D" w:rsidRDefault="00944BEA" w:rsidP="00944BEA">
            <w:pPr>
              <w:spacing w:after="0" w:line="240" w:lineRule="auto"/>
              <w:jc w:val="both"/>
              <w:textAlignment w:val="baseline"/>
              <w:rPr>
                <w:bCs/>
                <w:lang w:val="sr-Cyrl-CS"/>
              </w:rPr>
            </w:pPr>
            <w:r w:rsidRPr="00944BEA">
              <w:rPr>
                <w:bCs/>
                <w:lang w:val="sr-Cyrl-CS"/>
              </w:rPr>
              <w:t xml:space="preserve">Сузић, Н. </w:t>
            </w:r>
            <w:r w:rsidRPr="00944BEA">
              <w:rPr>
                <w:bCs/>
                <w:i/>
                <w:lang w:val="sr-Cyrl-CS"/>
              </w:rPr>
              <w:t>Ризница игара за учење слова и бројки</w:t>
            </w:r>
            <w:r w:rsidRPr="00944BEA">
              <w:rPr>
                <w:bCs/>
                <w:lang w:val="sr-Cyrl-CS"/>
              </w:rPr>
              <w:t>, Бања Лука:Т-Центар, Бања Лука, 2005.</w:t>
            </w:r>
          </w:p>
        </w:tc>
      </w:tr>
      <w:tr w:rsidR="00805A7C" w:rsidRPr="00E74B2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E74B2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5A7C" w:rsidRPr="00E74B2F" w:rsidRDefault="00805A7C" w:rsidP="00805A7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805A7C" w:rsidRPr="00C2385F" w:rsidTr="00A64851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Видовинаставе:</w:t>
            </w:r>
            <w:r w:rsidRPr="00C2385F">
              <w:rPr>
                <w:rFonts w:ascii="Times New Roman" w:eastAsia="Times New Roman" w:hAnsi="Times New Roman" w:cs="Times New Roman"/>
                <w:bCs/>
                <w:szCs w:val="24"/>
                <w:lang/>
              </w:rPr>
              <w:t>теоријска настава, консултације, вежбе</w:t>
            </w:r>
          </w:p>
        </w:tc>
      </w:tr>
      <w:tr w:rsidR="00805A7C" w:rsidRPr="00C2385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A7C" w:rsidRPr="00C2385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Облицирада:</w:t>
            </w:r>
            <w:r w:rsidRPr="00C2385F">
              <w:rPr>
                <w:rFonts w:ascii="Times New Roman" w:hAnsi="Times New Roman" w:cs="Times New Roman"/>
              </w:rPr>
              <w:t>Фронтални, групни, тимски, рад у пару, индивидуални</w:t>
            </w:r>
          </w:p>
        </w:tc>
      </w:tr>
      <w:tr w:rsidR="00805A7C" w:rsidRPr="00C2385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A7C" w:rsidRPr="00C2385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944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Методерада:</w:t>
            </w:r>
            <w:r w:rsidR="00944BEA" w:rsidRPr="00944BEA">
              <w:rPr>
                <w:rFonts w:ascii="Times New Roman" w:hAnsi="Times New Roman"/>
                <w:szCs w:val="20"/>
                <w:lang/>
              </w:rPr>
              <w:t>Аналитичко-синтетичка метода, методе спецификације и генерализације, методе индукције и дедукције, матода аналогије (компарације), метода апстракције и конкретизације</w:t>
            </w:r>
            <w:r w:rsidR="00944BEA" w:rsidRPr="00944BEA">
              <w:rPr>
                <w:rFonts w:ascii="Times New Roman" w:hAnsi="Times New Roman"/>
                <w:szCs w:val="20"/>
              </w:rPr>
              <w:t>.</w:t>
            </w:r>
            <w:r w:rsidR="00944BEA" w:rsidRPr="00944BEA">
              <w:rPr>
                <w:rFonts w:ascii="Times New Roman" w:hAnsi="Times New Roman"/>
                <w:szCs w:val="20"/>
                <w:lang/>
              </w:rPr>
              <w:t xml:space="preserve"> Дијалошка и демонстративна. Метода испитивања узорака.</w:t>
            </w:r>
          </w:p>
        </w:tc>
      </w:tr>
      <w:tr w:rsidR="00805A7C" w:rsidRPr="00C2385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5A7C" w:rsidRPr="00C2385F" w:rsidRDefault="00805A7C" w:rsidP="00805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38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6"/>
      </w:tblGrid>
      <w:tr w:rsidR="00805A7C" w:rsidRPr="00C2385F" w:rsidTr="00A64851"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Правилапонашањастудената и наставникатокомрада:</w:t>
            </w:r>
          </w:p>
        </w:tc>
      </w:tr>
      <w:tr w:rsidR="00805A7C" w:rsidRPr="00C2385F" w:rsidTr="00A64851">
        <w:tc>
          <w:tcPr>
            <w:tcW w:w="9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     - </w:t>
            </w:r>
            <w:r w:rsidRPr="00C2385F">
              <w:rPr>
                <w:rFonts w:ascii="Times New Roman" w:hAnsi="Times New Roman" w:cs="Times New Roman"/>
              </w:rPr>
              <w:t>Креирањеподстицајнераднеатмосфере</w:t>
            </w:r>
          </w:p>
          <w:p w:rsidR="00805A7C" w:rsidRPr="00C2385F" w:rsidRDefault="00805A7C" w:rsidP="00A64851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 xml:space="preserve">        - Међусобноуважавање</w:t>
            </w:r>
          </w:p>
          <w:p w:rsidR="00805A7C" w:rsidRPr="00C2385F" w:rsidRDefault="00805A7C" w:rsidP="00A64851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 xml:space="preserve">         - Коректан, професионалниоднос</w:t>
            </w:r>
          </w:p>
          <w:p w:rsidR="00805A7C" w:rsidRPr="00C2385F" w:rsidRDefault="00805A7C" w:rsidP="00A64851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 xml:space="preserve">         - Повратнеинформације</w:t>
            </w:r>
          </w:p>
          <w:p w:rsidR="00805A7C" w:rsidRPr="00C2385F" w:rsidRDefault="00805A7C" w:rsidP="00A64851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 w:rsidRPr="00C2385F">
              <w:rPr>
                <w:rFonts w:ascii="Times New Roman" w:hAnsi="Times New Roman" w:cs="Times New Roman"/>
              </w:rPr>
              <w:t xml:space="preserve">          - ПоштовањеправилаШколе (нпр. поштовањевременскеартикулацијечаса, пауза, долазакнавреме, у случајукашњењанепрекидатичас, облачењепримереновисокошколскојустанови, искљученмобилнителефон, самосталнаизрадазадатака – колоквијум, семинарски, испит, поштовањедоговоренихтерминазаизрадусеминарскихрадова, колоквијум, одбранусеминарскограда и др.)</w:t>
            </w:r>
          </w:p>
          <w:p w:rsidR="00805A7C" w:rsidRPr="00C2385F" w:rsidRDefault="00805A7C" w:rsidP="00A64851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  </w:t>
            </w:r>
          </w:p>
        </w:tc>
      </w:tr>
    </w:tbl>
    <w:p w:rsidR="00805A7C" w:rsidRPr="00C2385F" w:rsidRDefault="00805A7C" w:rsidP="00805A7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18"/>
        <w:gridCol w:w="1158"/>
      </w:tblGrid>
      <w:tr w:rsidR="00805A7C" w:rsidRPr="00C2385F" w:rsidTr="00A64851"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Формирањеоцене:</w:t>
            </w:r>
          </w:p>
        </w:tc>
      </w:tr>
      <w:tr w:rsidR="00805A7C" w:rsidRPr="00C2385F" w:rsidTr="00A64851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Токомсеместрастудентиимајупредиспитне и испитнеобавезе</w:t>
            </w:r>
          </w:p>
        </w:tc>
      </w:tr>
      <w:tr w:rsidR="00805A7C" w:rsidRPr="00C2385F" w:rsidTr="00A64851">
        <w:tc>
          <w:tcPr>
            <w:tcW w:w="9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Предиспитнеобавезе:</w:t>
            </w: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 xml:space="preserve">-Присуствопредавањима и вежбамајеобавезно.   </w:t>
            </w: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 xml:space="preserve">-Збогоправданогодсуства, </w:t>
            </w:r>
            <w:r w:rsidRPr="00C2385F">
              <w:rPr>
                <w:rFonts w:ascii="Times New Roman" w:hAnsi="Times New Roman" w:cs="Times New Roman"/>
              </w:rPr>
              <w:lastRenderedPageBreak/>
              <w:t xml:space="preserve">студентимаправодасеправовременообратинаставникуповодомнадокнадеградива и обавеза, токомвременапредвиђеногзаконсултације. </w:t>
            </w: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385F">
              <w:rPr>
                <w:rFonts w:ascii="Times New Roman" w:hAnsi="Times New Roman" w:cs="Times New Roman"/>
              </w:rPr>
              <w:t>-Студентможеизвршитинадокнадупређенихсадржаја у сарадњисаколегама</w:t>
            </w:r>
          </w:p>
        </w:tc>
      </w:tr>
      <w:tr w:rsidR="00805A7C" w:rsidRPr="00C2385F" w:rsidTr="00A64851">
        <w:tc>
          <w:tcPr>
            <w:tcW w:w="8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Редовнопохађањенаставе и активнапартиципација</w:t>
            </w:r>
          </w:p>
          <w:p w:rsidR="00805A7C" w:rsidRPr="00C2385F" w:rsidRDefault="00805A7C" w:rsidP="00A6485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hAnsi="Times New Roman" w:cs="Times New Roman"/>
              </w:rPr>
              <w:t>-Проактиванодностокомобраде, понављања, дијалога, дискусија, израдераднихзадатака, израденаставнихматеријала и домаћихзадатаканатемеизнаставногпрограма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Пример:</w:t>
            </w: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0-20</w:t>
            </w:r>
          </w:p>
        </w:tc>
      </w:tr>
      <w:tr w:rsidR="00805A7C" w:rsidRPr="00C2385F" w:rsidTr="00A64851">
        <w:tc>
          <w:tcPr>
            <w:tcW w:w="8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Колоквијум</w:t>
            </w: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 xml:space="preserve">-Колоквијумсеизрађује у писанојформи, одговориманазадатапитањаизнаставногпрограма. </w:t>
            </w: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385F">
              <w:rPr>
                <w:rFonts w:ascii="Times New Roman" w:hAnsi="Times New Roman" w:cs="Times New Roman"/>
              </w:rPr>
              <w:t>-Студентићебитиблаговременообавештени о датумупредвиђеномзаизраду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0-</w:t>
            </w: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05A7C" w:rsidRPr="00C2385F" w:rsidTr="00A64851">
        <w:tc>
          <w:tcPr>
            <w:tcW w:w="8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Семинарскирад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</w:t>
            </w: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</w:tr>
      <w:tr w:rsidR="00805A7C" w:rsidRPr="00C2385F" w:rsidTr="00A64851">
        <w:trPr>
          <w:trHeight w:val="1380"/>
        </w:trPr>
        <w:tc>
          <w:tcPr>
            <w:tcW w:w="8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 xml:space="preserve">-СеминарскирадсеизрађујенаосновуУпутства о израдисеминарскограда. </w:t>
            </w: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>-Садржајсеминарскоградаодговараназадатутему.</w:t>
            </w: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 xml:space="preserve"> -Приликомизрадејекоришћеновишеизвора. </w:t>
            </w: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>-Семинарскирадсеизлаже и брани.</w:t>
            </w: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 w:rsidRPr="00C2385F">
              <w:rPr>
                <w:rFonts w:ascii="Times New Roman" w:hAnsi="Times New Roman" w:cs="Times New Roman"/>
              </w:rPr>
              <w:t xml:space="preserve"> -Приликомизлагања и одбранесеминарскоградаможесекориститипостојећаилиаутентична Power Point презентација.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805A7C" w:rsidRPr="00C2385F" w:rsidTr="00A64851">
        <w:trPr>
          <w:trHeight w:val="210"/>
        </w:trPr>
        <w:tc>
          <w:tcPr>
            <w:tcW w:w="8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lang/>
              </w:rPr>
            </w:pPr>
            <w:r w:rsidRPr="00C2385F">
              <w:rPr>
                <w:rFonts w:ascii="Times New Roman" w:hAnsi="Times New Roman" w:cs="Times New Roman"/>
                <w:b/>
                <w:lang/>
              </w:rPr>
              <w:t>Остало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0-10</w:t>
            </w:r>
          </w:p>
        </w:tc>
      </w:tr>
      <w:tr w:rsidR="00805A7C" w:rsidRPr="00C2385F" w:rsidTr="00A64851">
        <w:trPr>
          <w:trHeight w:val="285"/>
        </w:trPr>
        <w:tc>
          <w:tcPr>
            <w:tcW w:w="8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>-Домаћизадатакнадоговоренутему</w:t>
            </w: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>-Израданаставногматеријала</w:t>
            </w: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>-Израдаунапреддоговоренихпрезентацијаизновогградива</w:t>
            </w: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 xml:space="preserve">-ОдговоринаПосебнапитањатокомпрофесионалнепраксе 3 </w:t>
            </w: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>-Континуиранозалагањенапредавањима и вежбама</w:t>
            </w: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lang/>
              </w:rPr>
            </w:pPr>
            <w:r w:rsidRPr="00C2385F">
              <w:rPr>
                <w:rFonts w:ascii="Times New Roman" w:hAnsi="Times New Roman" w:cs="Times New Roman"/>
              </w:rPr>
              <w:t>-Волонтерскирад у Школи, локалнојзаједници, манифестацијама (узодговарајућидокументнадлежних)</w:t>
            </w:r>
          </w:p>
        </w:tc>
        <w:tc>
          <w:tcPr>
            <w:tcW w:w="115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</w:tbl>
    <w:p w:rsidR="00805A7C" w:rsidRPr="00C2385F" w:rsidRDefault="00805A7C" w:rsidP="00805A7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05A7C" w:rsidRPr="00C2385F" w:rsidRDefault="00805A7C" w:rsidP="00805A7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46"/>
        <w:gridCol w:w="430"/>
      </w:tblGrid>
      <w:tr w:rsidR="00805A7C" w:rsidRPr="00C2385F" w:rsidTr="00A64851">
        <w:tc>
          <w:tcPr>
            <w:tcW w:w="8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Завршнииспит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0-30</w:t>
            </w:r>
          </w:p>
        </w:tc>
      </w:tr>
      <w:tr w:rsidR="00805A7C" w:rsidRPr="00C2385F" w:rsidTr="00A64851">
        <w:tc>
          <w:tcPr>
            <w:tcW w:w="8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>-испитсеполажеусменимодговоромнатрипитања</w:t>
            </w: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>-изузетно, испитсеполажеписанимпутем</w:t>
            </w: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>-испитнапитањасусалистеиспитнихпитања</w:t>
            </w: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2385F">
              <w:rPr>
                <w:rFonts w:ascii="Times New Roman" w:hAnsi="Times New Roman" w:cs="Times New Roman"/>
              </w:rPr>
              <w:t>-наиспитномлистићусутрипитањаизразличитихнаставнихтема</w:t>
            </w: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85F">
              <w:rPr>
                <w:rFonts w:ascii="Times New Roman" w:hAnsi="Times New Roman" w:cs="Times New Roman"/>
              </w:rPr>
              <w:t>-високојоценинаиспитудоприносиспособностстудентадастеченознањеизтемеповезујесапримеримапримене у професионалномраду</w:t>
            </w:r>
            <w:r w:rsidRPr="00C2385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A7C" w:rsidRPr="00C2385F" w:rsidRDefault="00805A7C" w:rsidP="00A648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5A7C" w:rsidRDefault="00805A7C" w:rsidP="00805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54E8" w:rsidRDefault="00805A7C"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Др Предраг Јашовић</w:t>
      </w:r>
    </w:p>
    <w:sectPr w:rsidR="001D54E8" w:rsidSect="00276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155"/>
    <w:multiLevelType w:val="multilevel"/>
    <w:tmpl w:val="BEE0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13911"/>
    <w:multiLevelType w:val="multilevel"/>
    <w:tmpl w:val="F994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E468C"/>
    <w:multiLevelType w:val="multilevel"/>
    <w:tmpl w:val="5608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27739"/>
    <w:multiLevelType w:val="multilevel"/>
    <w:tmpl w:val="409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91307"/>
    <w:multiLevelType w:val="multilevel"/>
    <w:tmpl w:val="6702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D231B"/>
    <w:multiLevelType w:val="multilevel"/>
    <w:tmpl w:val="F91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5A7C"/>
    <w:rsid w:val="001D54E8"/>
    <w:rsid w:val="00805A7C"/>
    <w:rsid w:val="008137D6"/>
    <w:rsid w:val="00853A57"/>
    <w:rsid w:val="00944BEA"/>
    <w:rsid w:val="00AF7314"/>
    <w:rsid w:val="00E0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7C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7D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7D6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137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05A7C"/>
    <w:rPr>
      <w:b/>
      <w:bCs/>
    </w:rPr>
  </w:style>
  <w:style w:type="paragraph" w:styleId="NoSpacing">
    <w:name w:val="No Spacing"/>
    <w:uiPriority w:val="1"/>
    <w:qFormat/>
    <w:rsid w:val="0080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7C"/>
    <w:rPr>
      <w:lang w:val="en-US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8137D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uiPriority w:val="9"/>
    <w:rsid w:val="008137D6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a2">
    <w:name w:val="List Paragraph"/>
    <w:basedOn w:val="Normal"/>
    <w:uiPriority w:val="34"/>
    <w:qFormat/>
    <w:rsid w:val="008137D6"/>
    <w:pPr>
      <w:ind w:left="720"/>
      <w:contextualSpacing/>
    </w:pPr>
  </w:style>
  <w:style w:type="character" w:styleId="a3">
    <w:name w:val="Strong"/>
    <w:basedOn w:val="a"/>
    <w:uiPriority w:val="22"/>
    <w:qFormat/>
    <w:rsid w:val="00805A7C"/>
    <w:rPr>
      <w:b/>
      <w:bCs/>
    </w:rPr>
  </w:style>
  <w:style w:type="paragraph" w:styleId="a4">
    <w:name w:val="No Spacing"/>
    <w:uiPriority w:val="1"/>
    <w:qFormat/>
    <w:rsid w:val="0080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чно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dcterms:created xsi:type="dcterms:W3CDTF">2020-09-16T11:46:00Z</dcterms:created>
  <dcterms:modified xsi:type="dcterms:W3CDTF">2020-09-16T11:46:00Z</dcterms:modified>
</cp:coreProperties>
</file>