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Pr="004D085A" w:rsidRDefault="00361A51">
      <w:pPr>
        <w:rPr>
          <w:rFonts w:ascii="Times New Roman" w:hAnsi="Times New Roman" w:cs="Times New Roman"/>
          <w:sz w:val="24"/>
          <w:szCs w:val="24"/>
        </w:rPr>
      </w:pPr>
      <w:r w:rsidRPr="004D085A"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4D085A" w:rsidRPr="004D085A" w:rsidRDefault="004D085A">
      <w:pPr>
        <w:rPr>
          <w:rFonts w:ascii="Times New Roman" w:hAnsi="Times New Roman" w:cs="Times New Roman"/>
          <w:sz w:val="24"/>
          <w:szCs w:val="24"/>
        </w:rPr>
      </w:pPr>
      <w:r w:rsidRPr="004D085A">
        <w:rPr>
          <w:rFonts w:ascii="Times New Roman" w:hAnsi="Times New Roman" w:cs="Times New Roman"/>
          <w:sz w:val="24"/>
          <w:szCs w:val="24"/>
        </w:rPr>
        <w:t>Одсек Алексинац</w:t>
      </w:r>
    </w:p>
    <w:p w:rsidR="00361A51" w:rsidRPr="004D085A" w:rsidRDefault="00361A51">
      <w:pPr>
        <w:rPr>
          <w:rFonts w:ascii="Times New Roman" w:hAnsi="Times New Roman" w:cs="Times New Roman"/>
          <w:sz w:val="24"/>
          <w:szCs w:val="24"/>
        </w:rPr>
      </w:pPr>
      <w:r w:rsidRPr="004D085A">
        <w:rPr>
          <w:rFonts w:ascii="Times New Roman" w:hAnsi="Times New Roman" w:cs="Times New Roman"/>
          <w:sz w:val="24"/>
          <w:szCs w:val="24"/>
        </w:rPr>
        <w:t>Наставни предмет:</w:t>
      </w:r>
      <w:r w:rsidR="004D085A" w:rsidRPr="004D085A">
        <w:rPr>
          <w:rFonts w:ascii="Times New Roman" w:hAnsi="Times New Roman" w:cs="Times New Roman"/>
          <w:sz w:val="24"/>
          <w:szCs w:val="24"/>
        </w:rPr>
        <w:t xml:space="preserve"> Социологија</w:t>
      </w:r>
    </w:p>
    <w:p w:rsidR="00361A51" w:rsidRPr="004D085A" w:rsidRDefault="00361A51">
      <w:pPr>
        <w:rPr>
          <w:rFonts w:ascii="Times New Roman" w:hAnsi="Times New Roman" w:cs="Times New Roman"/>
          <w:sz w:val="24"/>
          <w:szCs w:val="24"/>
        </w:rPr>
      </w:pPr>
      <w:r w:rsidRPr="004D085A">
        <w:rPr>
          <w:rFonts w:ascii="Times New Roman" w:hAnsi="Times New Roman" w:cs="Times New Roman"/>
          <w:sz w:val="24"/>
          <w:szCs w:val="24"/>
        </w:rPr>
        <w:t>Наставник:</w:t>
      </w:r>
      <w:r w:rsidR="004D085A" w:rsidRPr="004D085A">
        <w:rPr>
          <w:rFonts w:ascii="Times New Roman" w:hAnsi="Times New Roman" w:cs="Times New Roman"/>
          <w:sz w:val="24"/>
          <w:szCs w:val="24"/>
        </w:rPr>
        <w:t xml:space="preserve"> Садуша Реџић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НАУКА, СОЦИОЛОГИЈА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Наука и други облици тумачења света и друштва.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Принципи научног сазнања и дефиниција науке.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Време успостављања научног сазнања и представници. Конституисање науке и њен развој.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Шта је социологија? Додатни друштвени услови у којима настаје социологија. Оснивачи социологије – Огист Конт.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ТЕОРИЈА: </w:t>
      </w:r>
    </w:p>
    <w:p w:rsid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Приступ, парадигма, теорија – њихово разликовање и њихове функције. </w:t>
      </w:r>
    </w:p>
    <w:p w:rsid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Функција и други методолошки аспекти у објашњењу настанка друштвених појава.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Функционални, структурални, историјски приступи у социологији.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Теорија и чињенице. Чињеница зачиње теорију. Чињенице одбацују или мењају постојеће теорије. Чињенице ближе одређују и осветљавају теорије. Теорија као оријентација. Теорија – изграђивање система појмова и класификација. Задатак теорије: давање кратког прегледа. Теорија предсказује чињенице. Теорија указује на празнине у знању. Предвиђање као вредност социологије.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Природа друштвеног детерминизма. Појам закона и проблематизација научног сазнања. Порицање закона као одрицање од идеје науке. Шта социолошки закон подразумева?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ПРИСТУПИ, ТЕОРИЈСКИ ПРАВЦИ: </w:t>
      </w:r>
    </w:p>
    <w:p w:rsid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Микро и макро социологија.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Представници и полазиш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те функционализма. Парсонс – изразити представник функционализма. Језгро функционализма.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Полазне претпоставке марксизма у схватању друштва. Противуречност између производних снага и производних односа. Подела историје и епоха.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13.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Интеракционизам.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Етнометодологија.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МЕТОДОЛОГИЈА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Позитивистички приступ социологији. Полазне претпоставке феноменологије. Ставови М. Вебера о феноменолошком приступу друштву. Методолошки основи социологије по М. Веберу. Стварност и идеални тип.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Посматрање и посматрање са учествовањем.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Разговор и упитник.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Појам анализе садржаја.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Експеримент.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Упоредна истраживања.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</w:t>
      </w:r>
      <w:r w:rsidRPr="004D0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Квалитавна и квантитативна истраживања у социологији. </w:t>
      </w:r>
    </w:p>
    <w:p w:rsidR="004D085A" w:rsidRPr="004D085A" w:rsidRDefault="004D085A" w:rsidP="00C76541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61A51" w:rsidRPr="004D085A" w:rsidRDefault="00361A51" w:rsidP="004D085A">
      <w:pPr>
        <w:tabs>
          <w:tab w:val="num" w:pos="360"/>
        </w:tabs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361A51" w:rsidRPr="004D085A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3D1B"/>
    <w:multiLevelType w:val="multilevel"/>
    <w:tmpl w:val="CC4AAB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1527F"/>
    <w:rsid w:val="0004332D"/>
    <w:rsid w:val="0007760E"/>
    <w:rsid w:val="0017543F"/>
    <w:rsid w:val="00361A51"/>
    <w:rsid w:val="004530F3"/>
    <w:rsid w:val="004D085A"/>
    <w:rsid w:val="00911FE4"/>
    <w:rsid w:val="00AD5D12"/>
    <w:rsid w:val="00C7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2020-11-08T08:51:00Z</dcterms:created>
  <dcterms:modified xsi:type="dcterms:W3CDTF">2020-11-08T08:51:00Z</dcterms:modified>
</cp:coreProperties>
</file>