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5" w:rsidRDefault="00A41A06" w:rsidP="00A41A06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A41A06">
        <w:rPr>
          <w:rFonts w:ascii="Times New Roman" w:hAnsi="Times New Roman" w:cs="Times New Roman"/>
          <w:b/>
          <w:sz w:val="28"/>
          <w:szCs w:val="28"/>
          <w:lang/>
        </w:rPr>
        <w:t>Вајарске ликовне технике</w:t>
      </w:r>
    </w:p>
    <w:p w:rsidR="00A41A06" w:rsidRDefault="00A41A06" w:rsidP="00A41A06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A41A06" w:rsidRDefault="00A41A06" w:rsidP="00A41A0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41A06">
        <w:rPr>
          <w:rFonts w:ascii="Times New Roman" w:hAnsi="Times New Roman" w:cs="Times New Roman"/>
          <w:sz w:val="24"/>
          <w:szCs w:val="24"/>
          <w:lang/>
        </w:rPr>
        <w:t>У ликовн</w:t>
      </w:r>
      <w:r>
        <w:rPr>
          <w:rFonts w:ascii="Times New Roman" w:hAnsi="Times New Roman" w:cs="Times New Roman"/>
          <w:sz w:val="24"/>
          <w:szCs w:val="24"/>
          <w:lang/>
        </w:rPr>
        <w:t xml:space="preserve">ом подручју вајању основно је изражајно средство пластични (тродимензионални) облик изведен у неком материјалу. Деца предшколског узраста у вајању користе само неке материјале, као што су обојено тесто (плејдо), пластелин, глина, глинамол, влажан песак, снег, вата и др. Дете спонтано бира мотив свог вајарског израза, који се неретко дефинише не </w:t>
      </w:r>
      <w:r w:rsidR="001507E8">
        <w:rPr>
          <w:rFonts w:ascii="Times New Roman" w:hAnsi="Times New Roman" w:cs="Times New Roman"/>
          <w:sz w:val="24"/>
          <w:szCs w:val="24"/>
          <w:lang/>
        </w:rPr>
        <w:t>пре</w:t>
      </w:r>
      <w:r>
        <w:rPr>
          <w:rFonts w:ascii="Times New Roman" w:hAnsi="Times New Roman" w:cs="Times New Roman"/>
          <w:sz w:val="24"/>
          <w:szCs w:val="24"/>
          <w:lang/>
        </w:rPr>
        <w:t xml:space="preserve">, већ у току самог процеса рада у материјалу. </w:t>
      </w:r>
      <w:r w:rsidR="001507E8">
        <w:rPr>
          <w:rFonts w:ascii="Times New Roman" w:hAnsi="Times New Roman" w:cs="Times New Roman"/>
          <w:sz w:val="24"/>
          <w:szCs w:val="24"/>
          <w:lang/>
        </w:rPr>
        <w:t xml:space="preserve">Оно у процесу рада усваја технологију обраде материјала и развија свој пластични израз, од снтетичког ка аналитичком. </w:t>
      </w:r>
    </w:p>
    <w:p w:rsidR="001507E8" w:rsidRDefault="001507E8" w:rsidP="00A41A0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Када дете обликује пластичне материјале (глину, пластелин, тесто, глинамол...), оно ствара мање дводимензионалне и тродимензионалне форме које затим, синтетичким поступком, повезује у веће целине. </w:t>
      </w:r>
      <w:r w:rsidR="001A5942">
        <w:rPr>
          <w:rFonts w:ascii="Times New Roman" w:hAnsi="Times New Roman" w:cs="Times New Roman"/>
          <w:sz w:val="24"/>
          <w:szCs w:val="24"/>
          <w:lang/>
        </w:rPr>
        <w:t xml:space="preserve">Овакав приступ грађења вајарске форме у великој мери је одређен карактеристикама меких материјала које деца углавном користе у ликовном изражавању. </w:t>
      </w:r>
    </w:p>
    <w:p w:rsidR="001A5942" w:rsidRDefault="001A5942" w:rsidP="00A41A0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A5942" w:rsidRDefault="001A5942" w:rsidP="001A594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1A5942">
        <w:rPr>
          <w:rFonts w:ascii="Times New Roman" w:hAnsi="Times New Roman" w:cs="Times New Roman"/>
          <w:b/>
          <w:sz w:val="24"/>
          <w:szCs w:val="24"/>
          <w:lang/>
        </w:rPr>
        <w:t>Тесто</w:t>
      </w:r>
    </w:p>
    <w:p w:rsidR="001A5942" w:rsidRDefault="001A5942" w:rsidP="001A594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A5942" w:rsidRDefault="001A5942" w:rsidP="001A594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Тесто је одличан материјал, подесан за рад са децом на предшколском узрасту. Има добре обликовне могућности и потпуно је безбедан за млађу децу. </w:t>
      </w:r>
    </w:p>
    <w:p w:rsidR="001A5942" w:rsidRDefault="007D6C71" w:rsidP="001A594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Тесто се припрема тако што се брашно помеша са мало воде, соли и пар капи уља и добро умеси. Тесто се може користити у природној боји, а такође се може и колорисати. За бојење теста могу се користити јестиве боје за колаче, гваш, темпера, као и фасадне боје које се додају у смесу у току прављења теста. Тесто се након обликовања може сушити природно или се пече у рерни на 50 степени. Може се бојити и лакирати и након сушења. </w:t>
      </w:r>
    </w:p>
    <w:p w:rsidR="004430F0" w:rsidRPr="004430F0" w:rsidRDefault="004430F0" w:rsidP="004430F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430F0" w:rsidRDefault="004430F0" w:rsidP="004430F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430F0">
        <w:rPr>
          <w:rFonts w:ascii="Times New Roman" w:hAnsi="Times New Roman" w:cs="Times New Roman"/>
          <w:b/>
          <w:sz w:val="24"/>
          <w:szCs w:val="24"/>
          <w:lang/>
        </w:rPr>
        <w:t>Пластелин и беолин</w:t>
      </w:r>
    </w:p>
    <w:p w:rsidR="007962DA" w:rsidRDefault="007962DA" w:rsidP="004430F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62DA" w:rsidRDefault="007962DA" w:rsidP="007962D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Намењени судеци млађег узраста због својих својстава прилагођених њиховим потребама и могућностима. Обрађују се као глина , али без употребе воде. Производе се у различитим бојама. Беолин има иста своства ксо и пластелин, али се може термички обрадити кувањем тако да фигуре добијају компактну форму са тврдоћом и отпорношћу материјала који дуже траје од пластелина. </w:t>
      </w:r>
    </w:p>
    <w:p w:rsidR="007962DA" w:rsidRDefault="007962DA" w:rsidP="007962D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962DA" w:rsidRDefault="007962DA" w:rsidP="007962D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962DA">
        <w:rPr>
          <w:rFonts w:ascii="Times New Roman" w:hAnsi="Times New Roman" w:cs="Times New Roman"/>
          <w:b/>
          <w:sz w:val="24"/>
          <w:szCs w:val="24"/>
          <w:lang/>
        </w:rPr>
        <w:lastRenderedPageBreak/>
        <w:t>Глина и глинамол</w:t>
      </w:r>
    </w:p>
    <w:p w:rsidR="007962DA" w:rsidRDefault="007962DA" w:rsidP="007962D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62DA" w:rsidRDefault="007962DA" w:rsidP="007962D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Глина или каолин се употребљава још од најстаријих времена, прво </w:t>
      </w:r>
      <w:r w:rsidR="00473A90">
        <w:rPr>
          <w:rFonts w:ascii="Times New Roman" w:hAnsi="Times New Roman" w:cs="Times New Roman"/>
          <w:sz w:val="24"/>
          <w:szCs w:val="24"/>
          <w:lang/>
        </w:rPr>
        <w:t>за прављење употребних предмета са израженом функционалном улогом, којима су се затим постављали и естетски захтевина све вишем нивоу. Глина се као материјал за обликовање користи и данас за израду скулптура, рељефа и различитих предмета (посуђа, накита...).</w:t>
      </w:r>
    </w:p>
    <w:p w:rsidR="00473A90" w:rsidRDefault="00473A90" w:rsidP="007962D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Глинамол је индустријски прерађена глина са сличним својствима и начином обраде. Глина се квашењем надима, постаје еластична и савитљива и добија на волумену. Термичком обрадом фигура од глине добија се теракота и то је једна од јпознатијих технологија у керамици. </w:t>
      </w:r>
    </w:p>
    <w:p w:rsidR="00473A90" w:rsidRPr="007962DA" w:rsidRDefault="00074B91" w:rsidP="007962D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Обликовање глине и глинамола захтева извесне вештине и искуство. Веома је важно да се материјал у току обликовања кваси</w:t>
      </w:r>
      <w:r w:rsidR="009F49DC">
        <w:rPr>
          <w:rFonts w:ascii="Times New Roman" w:hAnsi="Times New Roman" w:cs="Times New Roman"/>
          <w:sz w:val="24"/>
          <w:szCs w:val="24"/>
          <w:lang/>
        </w:rPr>
        <w:t xml:space="preserve">, јер се сушењем смањује и пуца. Ако моделовање није завршено, глину је неопходно  увити у мокру крпу или ПВЦ фолију до следећег дана. Као прибор за моделовање може се користити дрвени штапић, пластична кашичица и прсти. </w:t>
      </w:r>
    </w:p>
    <w:p w:rsidR="004430F0" w:rsidRDefault="004430F0" w:rsidP="004430F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430F0" w:rsidRPr="004430F0" w:rsidRDefault="004430F0" w:rsidP="004430F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4430F0" w:rsidRPr="004430F0" w:rsidSect="00E868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41A06"/>
    <w:rsid w:val="00074B91"/>
    <w:rsid w:val="001507E8"/>
    <w:rsid w:val="001A5942"/>
    <w:rsid w:val="002D43C4"/>
    <w:rsid w:val="004430F0"/>
    <w:rsid w:val="00473A90"/>
    <w:rsid w:val="005E55E9"/>
    <w:rsid w:val="007962DA"/>
    <w:rsid w:val="007D6C71"/>
    <w:rsid w:val="009F49DC"/>
    <w:rsid w:val="00A41A06"/>
    <w:rsid w:val="00E8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2</cp:revision>
  <dcterms:created xsi:type="dcterms:W3CDTF">2020-11-23T18:35:00Z</dcterms:created>
  <dcterms:modified xsi:type="dcterms:W3CDTF">2020-11-23T18:35:00Z</dcterms:modified>
</cp:coreProperties>
</file>