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A6" w:rsidRDefault="002074A6" w:rsidP="0020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Академијаваспитачко-медицинскихструковнихстудијаКрушевац</w:t>
      </w:r>
    </w:p>
    <w:p w:rsidR="002074A6" w:rsidRPr="00BC013C" w:rsidRDefault="002074A6" w:rsidP="002074A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Одсек</w:t>
      </w:r>
      <w:r>
        <w:rPr>
          <w:rFonts w:ascii="Times New Roman" w:hAnsi="Times New Roman" w:cs="Times New Roman"/>
          <w:sz w:val="24"/>
          <w:szCs w:val="24"/>
          <w:lang/>
        </w:rPr>
        <w:t>Алексинац</w:t>
      </w:r>
    </w:p>
    <w:p w:rsidR="002074A6" w:rsidRPr="002074A6" w:rsidRDefault="002074A6" w:rsidP="002074A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Наставнипредмет:</w:t>
      </w:r>
      <w:r>
        <w:rPr>
          <w:rFonts w:ascii="Times New Roman" w:hAnsi="Times New Roman" w:cs="Times New Roman"/>
          <w:sz w:val="24"/>
          <w:szCs w:val="24"/>
          <w:lang/>
        </w:rPr>
        <w:t xml:space="preserve">Методика развоја говора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</w:p>
    <w:p w:rsidR="002074A6" w:rsidRDefault="002074A6" w:rsidP="002074A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Наставник: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Предраг Јашовић</w:t>
      </w:r>
    </w:p>
    <w:p w:rsidR="002074A6" w:rsidRDefault="00483000" w:rsidP="002074A6">
      <w:pPr>
        <w:rPr>
          <w:rFonts w:ascii="Times New Roman" w:hAnsi="Times New Roman" w:cs="Times New Roman"/>
          <w:sz w:val="24"/>
          <w:szCs w:val="24"/>
          <w:lang/>
        </w:rPr>
      </w:pPr>
      <w:r w:rsidRPr="00483000">
        <w:rPr>
          <w:rFonts w:ascii="Times New Roman" w:hAnsi="Times New Roman" w:cs="Times New Roman"/>
          <w:noProof/>
          <w:sz w:val="24"/>
          <w:szCs w:val="24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Оквир за текст 1" o:spid="_x0000_s1026" type="#_x0000_t202" style="position:absolute;margin-left:5.4pt;margin-top:1.55pt;width:415.5pt;height:64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">
            <v:textbox>
              <w:txbxContent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1. Проучавање дечјег говорног развоја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2. Методе истраживања дечјег говорног развоја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3. Развој гласовне стране говора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4. Појава прве речи и реч</w:t>
                  </w:r>
                  <w:r>
                    <w:rPr>
                      <w:rFonts w:ascii="Times New Roman" w:hAnsi="Times New Roman" w:cs="Times New Roman"/>
                      <w:szCs w:val="24"/>
                      <w:lang/>
                    </w:rPr>
                    <w:t>е</w:t>
                  </w:r>
                  <w:bookmarkStart w:id="0" w:name="_GoBack"/>
                  <w:bookmarkEnd w:id="0"/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нице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5. Облици и методе говорне комуникације сa децом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6. Метода разговора, причања, препричавања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7. Давање налога и упустава, читање, описивање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8. Функције говора деце предшколског узраста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9. Фазе у развоју дечјег говора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10. Патологија говора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11. Најтежи облици поремећаја говора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12. Васпитач и дете као партнери у говорној комуникацији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13. Говорна комуникација између предшколаца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14. Комуникациона способност предшколског детета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15. Језичке игре и језичко стваралаштво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16. Фонолошке игре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17. Лексичке говорне игре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18. Синтаксичке говорне игре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19. Драмске игре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20. Вербално и невербално изражавање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21. Средства којима се побољшава говорна комуникација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22. Примена визуелних средстава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23. Примена аудио-визуелних средстава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24. Примена аудитивних средстава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25. Лутка као очигледно средство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26. Филм и телевизија и њихова примена у развоју говора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27. Тумачење лирске песме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28. Тумачење непознатих и мање познатих речи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29. Учење стихова напамет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30. Уочавање језичко-стилских особености песме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31. Функционалност звучних фигура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32. Tумачење прозних текстова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33. Тумачење бајке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34. Тумачење басне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35. Тумачење нонсенсног текста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36. Тумачење драмских текстова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37. Васпитач као посредник између књижевности и детета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38. Корелација са Методиком ликовне културе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39. Корелација са Методиком музичке културе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40. Писана припрема, елементи и функционалност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41. Поступци за богаћење дечјег речника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42. Хомоними, синоними, антоними у дечјем говору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43</w:t>
                  </w: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. Игре римовања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44. Народне кратке форме у служби лексичких говорних игара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45. Пословице и загонетке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 w:val="20"/>
                      <w:szCs w:val="24"/>
                      <w:lang/>
                    </w:rPr>
                    <w:t>46</w:t>
                  </w: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. Бајалице, бројалице, ређалице, брзалице, разбрајалице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47. Пропрема деце предшколског узраста за полазак у школу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48. Ток практичне усмерене активности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49. Књижевност као подстрекач говорних активности</w:t>
                  </w:r>
                </w:p>
                <w:p w:rsidR="002074A6" w:rsidRPr="002074A6" w:rsidRDefault="002074A6" w:rsidP="002074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/>
                    </w:rPr>
                  </w:pPr>
                  <w:r w:rsidRPr="002074A6">
                    <w:rPr>
                      <w:rFonts w:ascii="Times New Roman" w:hAnsi="Times New Roman" w:cs="Times New Roman"/>
                      <w:szCs w:val="24"/>
                      <w:lang/>
                    </w:rPr>
                    <w:t>50. Избор књижевног текста</w:t>
                  </w:r>
                </w:p>
              </w:txbxContent>
            </v:textbox>
          </v:shape>
        </w:pict>
      </w:r>
    </w:p>
    <w:p w:rsidR="001D54E8" w:rsidRDefault="001D54E8"/>
    <w:sectPr w:rsidR="001D54E8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74A6"/>
    <w:rsid w:val="001D54E8"/>
    <w:rsid w:val="002074A6"/>
    <w:rsid w:val="00220DEE"/>
    <w:rsid w:val="00483000"/>
    <w:rsid w:val="004B7077"/>
    <w:rsid w:val="0081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A6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7D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7D6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137D6"/>
    <w:pPr>
      <w:ind w:left="720"/>
      <w:contextualSpacing/>
    </w:pPr>
    <w:rPr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A6"/>
    <w:rPr>
      <w:lang w:val="en-US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8137D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uiPriority w:val="9"/>
    <w:rsid w:val="008137D6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paragraph" w:styleId="a2">
    <w:name w:val="List Paragraph"/>
    <w:basedOn w:val="Normal"/>
    <w:uiPriority w:val="34"/>
    <w:qFormat/>
    <w:rsid w:val="008137D6"/>
    <w:pPr>
      <w:ind w:left="720"/>
      <w:contextualSpacing/>
    </w:pPr>
    <w:rPr>
      <w:lang w:val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чно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</cp:revision>
  <dcterms:created xsi:type="dcterms:W3CDTF">2020-11-08T09:52:00Z</dcterms:created>
  <dcterms:modified xsi:type="dcterms:W3CDTF">2020-11-08T09:52:00Z</dcterms:modified>
</cp:coreProperties>
</file>